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7D597" w14:textId="77777777" w:rsidR="0035266B" w:rsidRPr="00887531" w:rsidRDefault="0035266B" w:rsidP="009463B5">
      <w:pPr>
        <w:spacing w:after="0" w:line="240" w:lineRule="auto"/>
        <w:rPr>
          <w:rFonts w:ascii="Aptos Display" w:hAnsi="Aptos Display"/>
          <w:b/>
          <w:sz w:val="24"/>
          <w:szCs w:val="24"/>
        </w:rPr>
      </w:pPr>
      <w:r w:rsidRPr="00887531">
        <w:rPr>
          <w:rFonts w:ascii="Aptos Display" w:hAnsi="Aptos Display"/>
          <w:b/>
          <w:sz w:val="24"/>
          <w:szCs w:val="24"/>
        </w:rPr>
        <w:t>New Orleans Jazz &amp; Dining</w:t>
      </w:r>
    </w:p>
    <w:p w14:paraId="567E95AD" w14:textId="77777777" w:rsidR="009463B5" w:rsidRPr="00887531" w:rsidRDefault="009463B5" w:rsidP="009463B5">
      <w:pPr>
        <w:spacing w:after="0" w:line="240" w:lineRule="auto"/>
        <w:rPr>
          <w:rFonts w:ascii="Aptos Display" w:hAnsi="Aptos Display"/>
          <w:sz w:val="24"/>
          <w:szCs w:val="24"/>
        </w:rPr>
      </w:pPr>
    </w:p>
    <w:p w14:paraId="0C19C811" w14:textId="2150A554" w:rsidR="0035266B" w:rsidRPr="00887531" w:rsidRDefault="0035266B" w:rsidP="009463B5">
      <w:pPr>
        <w:spacing w:after="0" w:line="240" w:lineRule="auto"/>
        <w:rPr>
          <w:rFonts w:ascii="Aptos Display" w:hAnsi="Aptos Display"/>
          <w:sz w:val="22"/>
          <w:szCs w:val="22"/>
        </w:rPr>
      </w:pPr>
      <w:r w:rsidRPr="00887531">
        <w:rPr>
          <w:rFonts w:ascii="Aptos Display" w:hAnsi="Aptos Display"/>
          <w:b/>
          <w:sz w:val="22"/>
          <w:szCs w:val="22"/>
        </w:rPr>
        <w:t>Steamboat Jazz Dinner Cruise, Dickie Brennan &amp; Co. Experience,</w:t>
      </w:r>
      <w:r w:rsidR="001269F1" w:rsidRPr="00887531">
        <w:rPr>
          <w:rFonts w:ascii="Aptos Display" w:hAnsi="Aptos Display"/>
          <w:b/>
          <w:sz w:val="22"/>
          <w:szCs w:val="22"/>
        </w:rPr>
        <w:t xml:space="preserve"> Choice of Tour </w:t>
      </w:r>
      <w:r w:rsidR="00FD1AB5">
        <w:rPr>
          <w:rFonts w:ascii="Aptos Display" w:hAnsi="Aptos Display"/>
          <w:b/>
          <w:sz w:val="22"/>
          <w:szCs w:val="22"/>
        </w:rPr>
        <w:t>and</w:t>
      </w:r>
      <w:r w:rsidRPr="00887531">
        <w:rPr>
          <w:rFonts w:ascii="Aptos Display" w:hAnsi="Aptos Display"/>
          <w:b/>
          <w:sz w:val="22"/>
          <w:szCs w:val="22"/>
        </w:rPr>
        <w:t xml:space="preserve"> 3</w:t>
      </w:r>
      <w:r w:rsidR="00BD6644" w:rsidRPr="00887531">
        <w:rPr>
          <w:rFonts w:ascii="Aptos Display" w:hAnsi="Aptos Display"/>
          <w:b/>
          <w:sz w:val="22"/>
          <w:szCs w:val="22"/>
        </w:rPr>
        <w:t>-</w:t>
      </w:r>
      <w:r w:rsidRPr="00887531">
        <w:rPr>
          <w:rFonts w:ascii="Aptos Display" w:hAnsi="Aptos Display"/>
          <w:b/>
          <w:sz w:val="22"/>
          <w:szCs w:val="22"/>
        </w:rPr>
        <w:t>Night Stay for 2</w:t>
      </w:r>
    </w:p>
    <w:p w14:paraId="42C5B3F2" w14:textId="77777777" w:rsidR="009463B5" w:rsidRPr="00887531" w:rsidRDefault="009463B5" w:rsidP="009463B5">
      <w:pPr>
        <w:spacing w:after="0" w:line="240" w:lineRule="auto"/>
        <w:rPr>
          <w:rFonts w:ascii="Aptos Display" w:hAnsi="Aptos Display"/>
          <w:sz w:val="22"/>
          <w:szCs w:val="22"/>
        </w:rPr>
      </w:pPr>
    </w:p>
    <w:p w14:paraId="541CEF38" w14:textId="084C257E" w:rsidR="0035266B" w:rsidRPr="00887531" w:rsidRDefault="0035266B" w:rsidP="009463B5">
      <w:pPr>
        <w:spacing w:after="0" w:line="240" w:lineRule="auto"/>
        <w:rPr>
          <w:rFonts w:ascii="Aptos Display" w:hAnsi="Aptos Display"/>
          <w:sz w:val="22"/>
          <w:szCs w:val="22"/>
        </w:rPr>
      </w:pPr>
      <w:r w:rsidRPr="00887531">
        <w:rPr>
          <w:rFonts w:ascii="Aptos Display" w:hAnsi="Aptos Display"/>
          <w:sz w:val="22"/>
          <w:szCs w:val="22"/>
        </w:rPr>
        <w:t xml:space="preserve">This </w:t>
      </w:r>
      <w:r w:rsidR="00887531">
        <w:rPr>
          <w:rFonts w:ascii="Aptos Display" w:hAnsi="Aptos Display"/>
          <w:sz w:val="22"/>
          <w:szCs w:val="22"/>
        </w:rPr>
        <w:t>E</w:t>
      </w:r>
      <w:r w:rsidRPr="00887531">
        <w:rPr>
          <w:rFonts w:ascii="Aptos Display" w:hAnsi="Aptos Display"/>
          <w:sz w:val="22"/>
          <w:szCs w:val="22"/>
        </w:rPr>
        <w:t xml:space="preserve">xperience for 2 </w:t>
      </w:r>
      <w:r w:rsidR="00887531">
        <w:rPr>
          <w:rFonts w:ascii="Aptos Display" w:hAnsi="Aptos Display"/>
          <w:sz w:val="22"/>
          <w:szCs w:val="22"/>
        </w:rPr>
        <w:t>I</w:t>
      </w:r>
      <w:r w:rsidRPr="00887531">
        <w:rPr>
          <w:rFonts w:ascii="Aptos Display" w:hAnsi="Aptos Display"/>
          <w:sz w:val="22"/>
          <w:szCs w:val="22"/>
        </w:rPr>
        <w:t>ncludes:</w:t>
      </w:r>
    </w:p>
    <w:p w14:paraId="75121646" w14:textId="77777777" w:rsidR="0035266B" w:rsidRPr="00887531" w:rsidRDefault="0035266B" w:rsidP="009463B5">
      <w:pPr>
        <w:numPr>
          <w:ilvl w:val="0"/>
          <w:numId w:val="1"/>
        </w:numPr>
        <w:spacing w:after="0" w:line="240" w:lineRule="auto"/>
        <w:rPr>
          <w:rFonts w:ascii="Aptos Display" w:hAnsi="Aptos Display"/>
          <w:sz w:val="22"/>
          <w:szCs w:val="22"/>
        </w:rPr>
      </w:pPr>
      <w:r w:rsidRPr="00887531">
        <w:rPr>
          <w:rFonts w:ascii="Aptos Display" w:hAnsi="Aptos Display"/>
          <w:sz w:val="22"/>
          <w:szCs w:val="22"/>
        </w:rPr>
        <w:t>Steamboat Jazz Dinner Cruise </w:t>
      </w:r>
    </w:p>
    <w:p w14:paraId="3D5064E3" w14:textId="1171FC86" w:rsidR="00426CB1" w:rsidRPr="00887531" w:rsidRDefault="00426CB1" w:rsidP="00426CB1">
      <w:pPr>
        <w:numPr>
          <w:ilvl w:val="0"/>
          <w:numId w:val="1"/>
        </w:numPr>
        <w:spacing w:after="0" w:line="240" w:lineRule="auto"/>
        <w:rPr>
          <w:rFonts w:ascii="Aptos Display" w:hAnsi="Aptos Display"/>
          <w:sz w:val="22"/>
          <w:szCs w:val="22"/>
        </w:rPr>
      </w:pPr>
      <w:r w:rsidRPr="00887531">
        <w:rPr>
          <w:rFonts w:ascii="Aptos Display" w:hAnsi="Aptos Display"/>
          <w:sz w:val="22"/>
          <w:szCs w:val="22"/>
        </w:rPr>
        <w:t>Choose from 1 of 7 small group tours</w:t>
      </w:r>
    </w:p>
    <w:p w14:paraId="51ED80F3" w14:textId="77777777" w:rsidR="0035266B" w:rsidRPr="00887531" w:rsidRDefault="0035266B" w:rsidP="009463B5">
      <w:pPr>
        <w:numPr>
          <w:ilvl w:val="0"/>
          <w:numId w:val="1"/>
        </w:numPr>
        <w:spacing w:after="0" w:line="240" w:lineRule="auto"/>
        <w:rPr>
          <w:rFonts w:ascii="Aptos Display" w:hAnsi="Aptos Display"/>
          <w:sz w:val="22"/>
          <w:szCs w:val="22"/>
        </w:rPr>
      </w:pPr>
      <w:r w:rsidRPr="00887531">
        <w:rPr>
          <w:rFonts w:ascii="Aptos Display" w:hAnsi="Aptos Display"/>
          <w:sz w:val="22"/>
          <w:szCs w:val="22"/>
        </w:rPr>
        <w:t>A dining experience at Dickie Brennan &amp; Co. Restaurants</w:t>
      </w:r>
    </w:p>
    <w:p w14:paraId="1F78DE7E" w14:textId="795D85C0" w:rsidR="0035266B" w:rsidRPr="00887531" w:rsidRDefault="0035266B" w:rsidP="009463B5">
      <w:pPr>
        <w:numPr>
          <w:ilvl w:val="0"/>
          <w:numId w:val="1"/>
        </w:numPr>
        <w:spacing w:after="0" w:line="240" w:lineRule="auto"/>
        <w:rPr>
          <w:rFonts w:ascii="Aptos Display" w:hAnsi="Aptos Display"/>
          <w:sz w:val="22"/>
          <w:szCs w:val="22"/>
        </w:rPr>
      </w:pPr>
      <w:r w:rsidRPr="00887531">
        <w:rPr>
          <w:rFonts w:ascii="Aptos Display" w:hAnsi="Aptos Display"/>
          <w:sz w:val="22"/>
          <w:szCs w:val="22"/>
        </w:rPr>
        <w:t xml:space="preserve">3-night stay </w:t>
      </w:r>
      <w:r w:rsidR="00887531">
        <w:rPr>
          <w:rFonts w:ascii="Aptos Display" w:hAnsi="Aptos Display"/>
          <w:sz w:val="22"/>
          <w:szCs w:val="22"/>
        </w:rPr>
        <w:t>at select New Orleans hotel</w:t>
      </w:r>
    </w:p>
    <w:p w14:paraId="7AFC570B" w14:textId="77777777" w:rsidR="0035266B" w:rsidRPr="00887531" w:rsidRDefault="0035266B" w:rsidP="009463B5">
      <w:pPr>
        <w:numPr>
          <w:ilvl w:val="0"/>
          <w:numId w:val="1"/>
        </w:numPr>
        <w:spacing w:after="0" w:line="240" w:lineRule="auto"/>
        <w:rPr>
          <w:rFonts w:ascii="Aptos Display" w:hAnsi="Aptos Display"/>
          <w:sz w:val="22"/>
          <w:szCs w:val="22"/>
        </w:rPr>
      </w:pPr>
      <w:r w:rsidRPr="00887531">
        <w:rPr>
          <w:rFonts w:ascii="Aptos Display" w:hAnsi="Aptos Display"/>
          <w:sz w:val="22"/>
          <w:szCs w:val="22"/>
        </w:rPr>
        <w:t>Winspire booking &amp; concierge service</w:t>
      </w:r>
    </w:p>
    <w:p w14:paraId="3DA447F1" w14:textId="77777777" w:rsidR="0035266B" w:rsidRPr="00887531" w:rsidRDefault="0035266B" w:rsidP="009463B5">
      <w:pPr>
        <w:spacing w:after="0" w:line="240" w:lineRule="auto"/>
        <w:rPr>
          <w:rFonts w:ascii="Aptos Display" w:hAnsi="Aptos Display"/>
          <w:sz w:val="22"/>
          <w:szCs w:val="22"/>
        </w:rPr>
      </w:pPr>
    </w:p>
    <w:p w14:paraId="6268C7A2" w14:textId="45BDA19A" w:rsidR="0035266B" w:rsidRPr="00887531" w:rsidRDefault="0035266B" w:rsidP="009463B5">
      <w:pPr>
        <w:spacing w:after="0" w:line="240" w:lineRule="auto"/>
        <w:rPr>
          <w:rFonts w:ascii="Aptos Display" w:hAnsi="Aptos Display"/>
          <w:sz w:val="22"/>
          <w:szCs w:val="22"/>
        </w:rPr>
      </w:pPr>
      <w:r w:rsidRPr="00887531">
        <w:rPr>
          <w:rFonts w:ascii="Aptos Display" w:hAnsi="Aptos Display"/>
          <w:sz w:val="22"/>
          <w:szCs w:val="22"/>
        </w:rPr>
        <w:t xml:space="preserve">New Orleans, nicknamed "The Big Easy," is a town of jazz kings and queens, iconic architecture, the New Orleans Saints, and perhaps the most spirited street in America—Bourbon Street. It's also one of the only cities in America where you can legally drink on the street, which only adds to the lively nature of </w:t>
      </w:r>
      <w:r w:rsidR="00904DCE" w:rsidRPr="00887531">
        <w:rPr>
          <w:rFonts w:ascii="Aptos Display" w:hAnsi="Aptos Display"/>
          <w:sz w:val="22"/>
          <w:szCs w:val="22"/>
        </w:rPr>
        <w:t>NOLA</w:t>
      </w:r>
      <w:r w:rsidRPr="00887531">
        <w:rPr>
          <w:rFonts w:ascii="Aptos Display" w:hAnsi="Aptos Display"/>
          <w:sz w:val="22"/>
          <w:szCs w:val="22"/>
        </w:rPr>
        <w:t> nightlife.</w:t>
      </w:r>
    </w:p>
    <w:p w14:paraId="738EA847" w14:textId="77777777" w:rsidR="00812811" w:rsidRPr="00887531" w:rsidRDefault="00812811" w:rsidP="009463B5">
      <w:pPr>
        <w:spacing w:after="0" w:line="240" w:lineRule="auto"/>
        <w:rPr>
          <w:rFonts w:ascii="Aptos Display" w:hAnsi="Aptos Display"/>
          <w:sz w:val="22"/>
          <w:szCs w:val="22"/>
          <w:u w:val="single"/>
        </w:rPr>
      </w:pPr>
    </w:p>
    <w:p w14:paraId="68BF7EF2" w14:textId="3B77874F" w:rsidR="0035266B" w:rsidRPr="00887531" w:rsidRDefault="0035266B" w:rsidP="009463B5">
      <w:pPr>
        <w:spacing w:after="0" w:line="240" w:lineRule="auto"/>
        <w:rPr>
          <w:rFonts w:ascii="Aptos Display" w:hAnsi="Aptos Display"/>
          <w:sz w:val="22"/>
          <w:szCs w:val="22"/>
        </w:rPr>
      </w:pPr>
      <w:r w:rsidRPr="00887531">
        <w:rPr>
          <w:rFonts w:ascii="Aptos Display" w:hAnsi="Aptos Display"/>
          <w:sz w:val="22"/>
          <w:szCs w:val="22"/>
          <w:u w:val="single"/>
        </w:rPr>
        <w:t>Jazz Dinner Cruise</w:t>
      </w:r>
    </w:p>
    <w:p w14:paraId="1575F5BD" w14:textId="77777777" w:rsidR="0035266B" w:rsidRPr="00887531" w:rsidRDefault="0035266B" w:rsidP="009463B5">
      <w:pPr>
        <w:spacing w:after="0" w:line="240" w:lineRule="auto"/>
        <w:rPr>
          <w:rFonts w:ascii="Aptos Display" w:hAnsi="Aptos Display"/>
          <w:sz w:val="22"/>
          <w:szCs w:val="22"/>
        </w:rPr>
      </w:pPr>
      <w:r w:rsidRPr="00887531">
        <w:rPr>
          <w:rFonts w:ascii="Aptos Display" w:hAnsi="Aptos Display"/>
          <w:sz w:val="22"/>
          <w:szCs w:val="22"/>
        </w:rPr>
        <w:t>Enjoy a 2-hour cruise and dinner for 2 as you journey through time on a paddle-wheel boat ride along the mighty Mississippi. Stroll the deck, cozy up with family and friends, and delight in the sparkle of the urban shoreline at dusk. This excursion includes a Creole</w:t>
      </w:r>
      <w:r w:rsidRPr="00887531">
        <w:rPr>
          <w:rFonts w:ascii="Cambria Math" w:hAnsi="Cambria Math" w:cs="Cambria Math"/>
          <w:sz w:val="22"/>
          <w:szCs w:val="22"/>
        </w:rPr>
        <w:t>‐</w:t>
      </w:r>
      <w:r w:rsidRPr="00887531">
        <w:rPr>
          <w:rFonts w:ascii="Aptos Display" w:hAnsi="Aptos Display"/>
          <w:sz w:val="22"/>
          <w:szCs w:val="22"/>
        </w:rPr>
        <w:t>inspired dinner and live jazz music featuring Grammy-nominated Dukes of Dixieland.</w:t>
      </w:r>
    </w:p>
    <w:p w14:paraId="5BCB6511" w14:textId="77777777" w:rsidR="00426CB1" w:rsidRPr="00887531" w:rsidRDefault="00426CB1" w:rsidP="009463B5">
      <w:pPr>
        <w:spacing w:after="0" w:line="240" w:lineRule="auto"/>
        <w:rPr>
          <w:rFonts w:ascii="Aptos Display" w:hAnsi="Aptos Display"/>
          <w:sz w:val="22"/>
          <w:szCs w:val="22"/>
        </w:rPr>
      </w:pPr>
    </w:p>
    <w:p w14:paraId="765FAC01" w14:textId="77777777" w:rsidR="00426CB1" w:rsidRPr="00887531" w:rsidRDefault="00426CB1" w:rsidP="00426CB1">
      <w:pPr>
        <w:spacing w:after="0" w:line="240" w:lineRule="auto"/>
        <w:rPr>
          <w:rFonts w:ascii="Aptos Display" w:hAnsi="Aptos Display"/>
          <w:sz w:val="22"/>
          <w:szCs w:val="22"/>
          <w:u w:val="single"/>
        </w:rPr>
      </w:pPr>
      <w:r w:rsidRPr="00887531">
        <w:rPr>
          <w:rFonts w:ascii="Aptos Display" w:hAnsi="Aptos Display"/>
          <w:sz w:val="22"/>
          <w:szCs w:val="22"/>
          <w:u w:val="single"/>
        </w:rPr>
        <w:t>Your Choice of Small Group Tour</w:t>
      </w:r>
    </w:p>
    <w:p w14:paraId="4F569680" w14:textId="77777777" w:rsidR="00426CB1" w:rsidRPr="00887531" w:rsidRDefault="00426CB1" w:rsidP="00426CB1">
      <w:pPr>
        <w:spacing w:after="0" w:line="240" w:lineRule="auto"/>
        <w:rPr>
          <w:rFonts w:ascii="Aptos Display" w:hAnsi="Aptos Display"/>
          <w:sz w:val="22"/>
          <w:szCs w:val="22"/>
        </w:rPr>
      </w:pPr>
      <w:r w:rsidRPr="00887531">
        <w:rPr>
          <w:rFonts w:ascii="Aptos Display" w:hAnsi="Aptos Display"/>
          <w:sz w:val="22"/>
          <w:szCs w:val="22"/>
        </w:rPr>
        <w:t xml:space="preserve">Explore the historic French Quarter with its iconic architecture, lively jazz music, and world-renowned cuisine.  Wander through the Garden District’s elegant streets, lined with grand mansions and lush gardens. Join a haunted ghost tour. New Orleans promises an unforgettable experience full of charm, flavor, and rhythm. </w:t>
      </w:r>
    </w:p>
    <w:p w14:paraId="46075DF3" w14:textId="77777777" w:rsidR="00426CB1" w:rsidRPr="00887531" w:rsidRDefault="00426CB1" w:rsidP="009463B5">
      <w:pPr>
        <w:spacing w:after="0" w:line="240" w:lineRule="auto"/>
        <w:rPr>
          <w:rFonts w:ascii="Aptos Display" w:hAnsi="Aptos Display"/>
          <w:sz w:val="22"/>
          <w:szCs w:val="22"/>
        </w:rPr>
      </w:pPr>
    </w:p>
    <w:p w14:paraId="696115BF" w14:textId="42DAB00B" w:rsidR="0035266B" w:rsidRPr="00887531" w:rsidRDefault="0035266B" w:rsidP="009463B5">
      <w:pPr>
        <w:spacing w:after="0" w:line="240" w:lineRule="auto"/>
        <w:rPr>
          <w:rFonts w:ascii="Aptos Display" w:hAnsi="Aptos Display"/>
          <w:sz w:val="22"/>
          <w:szCs w:val="22"/>
        </w:rPr>
      </w:pPr>
      <w:r w:rsidRPr="00887531">
        <w:rPr>
          <w:rFonts w:ascii="Aptos Display" w:hAnsi="Aptos Display"/>
          <w:sz w:val="22"/>
          <w:szCs w:val="22"/>
          <w:u w:val="single"/>
        </w:rPr>
        <w:t>Dickie Brennan &amp; Co</w:t>
      </w:r>
    </w:p>
    <w:p w14:paraId="4C8C222B" w14:textId="77777777" w:rsidR="0035266B" w:rsidRPr="00887531" w:rsidRDefault="0035266B" w:rsidP="009463B5">
      <w:pPr>
        <w:spacing w:after="0" w:line="240" w:lineRule="auto"/>
        <w:rPr>
          <w:rFonts w:ascii="Aptos Display" w:hAnsi="Aptos Display"/>
          <w:sz w:val="22"/>
          <w:szCs w:val="22"/>
        </w:rPr>
      </w:pPr>
      <w:r w:rsidRPr="00887531">
        <w:rPr>
          <w:rFonts w:ascii="Aptos Display" w:hAnsi="Aptos Display"/>
          <w:sz w:val="22"/>
          <w:szCs w:val="22"/>
        </w:rPr>
        <w:t>Dickie Brennan &amp; Company was established in 1991 to continue the rich history of New Orleans cuisine through locally inspired and nationally recognized cuisine. Today, Dickie Brennan's restaurant group includes four restaurants located in New Orleans' picturesque French Quarter. You will receive one $150 gift card to enjoy at the following locations:</w:t>
      </w:r>
    </w:p>
    <w:p w14:paraId="2A884487" w14:textId="77777777" w:rsidR="006B0E99" w:rsidRPr="00887531" w:rsidRDefault="006B0E99" w:rsidP="009463B5">
      <w:pPr>
        <w:spacing w:after="0" w:line="240" w:lineRule="auto"/>
        <w:rPr>
          <w:rFonts w:ascii="Aptos Display" w:hAnsi="Aptos Display"/>
          <w:sz w:val="22"/>
          <w:szCs w:val="22"/>
        </w:rPr>
      </w:pPr>
    </w:p>
    <w:p w14:paraId="3707A709" w14:textId="77777777" w:rsidR="0035266B" w:rsidRPr="00887531" w:rsidRDefault="0035266B" w:rsidP="009463B5">
      <w:pPr>
        <w:spacing w:after="0" w:line="240" w:lineRule="auto"/>
        <w:rPr>
          <w:rFonts w:ascii="Aptos Display" w:hAnsi="Aptos Display"/>
          <w:sz w:val="22"/>
          <w:szCs w:val="22"/>
        </w:rPr>
      </w:pPr>
      <w:r w:rsidRPr="00887531">
        <w:rPr>
          <w:rFonts w:ascii="Aptos Display" w:hAnsi="Aptos Display"/>
          <w:sz w:val="22"/>
          <w:szCs w:val="22"/>
        </w:rPr>
        <w:t>Palace Café: This classic New Orleans restaurant, located at the foot of the French Quarter, serves contemporary Creole food in an upbeat and lively grand café</w:t>
      </w:r>
    </w:p>
    <w:p w14:paraId="70679F96" w14:textId="77777777" w:rsidR="00121507" w:rsidRPr="00887531" w:rsidRDefault="00121507" w:rsidP="009463B5">
      <w:pPr>
        <w:spacing w:after="0" w:line="240" w:lineRule="auto"/>
        <w:rPr>
          <w:rFonts w:ascii="Aptos Display" w:hAnsi="Aptos Display"/>
          <w:sz w:val="22"/>
          <w:szCs w:val="22"/>
        </w:rPr>
      </w:pPr>
    </w:p>
    <w:p w14:paraId="3B9FCED3" w14:textId="77777777" w:rsidR="0035266B" w:rsidRPr="00887531" w:rsidRDefault="0035266B" w:rsidP="009463B5">
      <w:pPr>
        <w:spacing w:after="0" w:line="240" w:lineRule="auto"/>
        <w:rPr>
          <w:rFonts w:ascii="Aptos Display" w:hAnsi="Aptos Display"/>
          <w:sz w:val="22"/>
          <w:szCs w:val="22"/>
        </w:rPr>
      </w:pPr>
      <w:r w:rsidRPr="00887531">
        <w:rPr>
          <w:rFonts w:ascii="Aptos Display" w:hAnsi="Aptos Display"/>
          <w:sz w:val="22"/>
          <w:szCs w:val="22"/>
        </w:rPr>
        <w:t>Dickie Brennan's Steakhouse: At Dickie Brennan’s Steakhouse, they tap into the Brennan family’s 60 years of expertise in the art of beef preparation.</w:t>
      </w:r>
    </w:p>
    <w:p w14:paraId="1EBD3DCA" w14:textId="77777777" w:rsidR="00121507" w:rsidRPr="00887531" w:rsidRDefault="00121507" w:rsidP="009463B5">
      <w:pPr>
        <w:spacing w:after="0" w:line="240" w:lineRule="auto"/>
        <w:rPr>
          <w:rFonts w:ascii="Aptos Display" w:hAnsi="Aptos Display"/>
          <w:sz w:val="22"/>
          <w:szCs w:val="22"/>
        </w:rPr>
      </w:pPr>
    </w:p>
    <w:p w14:paraId="7CCE4439" w14:textId="6E1F1677" w:rsidR="0035266B" w:rsidRPr="00887531" w:rsidRDefault="0035266B" w:rsidP="009463B5">
      <w:pPr>
        <w:spacing w:after="0" w:line="240" w:lineRule="auto"/>
        <w:rPr>
          <w:rFonts w:ascii="Aptos Display" w:hAnsi="Aptos Display"/>
          <w:sz w:val="22"/>
          <w:szCs w:val="22"/>
        </w:rPr>
      </w:pPr>
      <w:r w:rsidRPr="00887531">
        <w:rPr>
          <w:rFonts w:ascii="Aptos Display" w:hAnsi="Aptos Display"/>
          <w:sz w:val="22"/>
          <w:szCs w:val="22"/>
        </w:rPr>
        <w:t xml:space="preserve">Bourbon House: </w:t>
      </w:r>
      <w:r w:rsidR="006B0E99" w:rsidRPr="00887531">
        <w:rPr>
          <w:rFonts w:ascii="Aptos Display" w:hAnsi="Aptos Display"/>
          <w:sz w:val="22"/>
          <w:szCs w:val="22"/>
        </w:rPr>
        <w:t>A New Orleans institution, Bourbon House is renowned for its fresh local seafood. Committed to seasonality, their menu showcases the best of the Gulf Coast, ensuring you only e</w:t>
      </w:r>
      <w:r w:rsidR="00DF47DD" w:rsidRPr="00887531">
        <w:rPr>
          <w:rFonts w:ascii="Aptos Display" w:hAnsi="Aptos Display"/>
          <w:sz w:val="22"/>
          <w:szCs w:val="22"/>
        </w:rPr>
        <w:t>njoy seafood at its peak.</w:t>
      </w:r>
    </w:p>
    <w:p w14:paraId="37E9D311" w14:textId="77777777" w:rsidR="00121507" w:rsidRPr="00887531" w:rsidRDefault="00121507" w:rsidP="009463B5">
      <w:pPr>
        <w:spacing w:after="0" w:line="240" w:lineRule="auto"/>
        <w:rPr>
          <w:rFonts w:ascii="Aptos Display" w:hAnsi="Aptos Display"/>
          <w:sz w:val="22"/>
          <w:szCs w:val="22"/>
        </w:rPr>
      </w:pPr>
    </w:p>
    <w:p w14:paraId="101C3B2B" w14:textId="52803B9D" w:rsidR="0035266B" w:rsidRPr="00887531" w:rsidRDefault="0035266B" w:rsidP="009463B5">
      <w:pPr>
        <w:spacing w:after="0" w:line="240" w:lineRule="auto"/>
        <w:rPr>
          <w:rFonts w:ascii="Aptos Display" w:hAnsi="Aptos Display"/>
          <w:sz w:val="22"/>
          <w:szCs w:val="22"/>
        </w:rPr>
      </w:pPr>
      <w:r w:rsidRPr="00887531">
        <w:rPr>
          <w:rFonts w:ascii="Aptos Display" w:hAnsi="Aptos Display"/>
          <w:sz w:val="22"/>
          <w:szCs w:val="22"/>
        </w:rPr>
        <w:t xml:space="preserve">Tableau: </w:t>
      </w:r>
      <w:r w:rsidR="006B0E99" w:rsidRPr="00887531">
        <w:rPr>
          <w:rFonts w:ascii="Aptos Display" w:hAnsi="Aptos Display"/>
          <w:sz w:val="22"/>
          <w:szCs w:val="22"/>
        </w:rPr>
        <w:t>Located in the heart of the French Quarter, Tableau offers a wraparound balcony overlooking Jackson Square and a charming courtyard. Indulge in regional ingredients and classic Creole dishes, reimagined with a modern twist.</w:t>
      </w:r>
    </w:p>
    <w:p w14:paraId="525E246B" w14:textId="77777777" w:rsidR="00812811" w:rsidRPr="00887531" w:rsidRDefault="00812811" w:rsidP="009463B5">
      <w:pPr>
        <w:spacing w:after="0" w:line="240" w:lineRule="auto"/>
        <w:rPr>
          <w:rFonts w:ascii="Aptos Display" w:hAnsi="Aptos Display"/>
          <w:sz w:val="22"/>
          <w:szCs w:val="22"/>
          <w:u w:val="single"/>
        </w:rPr>
      </w:pPr>
    </w:p>
    <w:p w14:paraId="4AA16865" w14:textId="77777777" w:rsidR="00812811" w:rsidRPr="00887531" w:rsidRDefault="00812811" w:rsidP="009463B5">
      <w:pPr>
        <w:spacing w:after="0" w:line="240" w:lineRule="auto"/>
        <w:rPr>
          <w:rFonts w:ascii="Aptos Display" w:hAnsi="Aptos Display"/>
          <w:sz w:val="22"/>
          <w:szCs w:val="22"/>
          <w:u w:val="single"/>
        </w:rPr>
      </w:pPr>
    </w:p>
    <w:p w14:paraId="4F888C13" w14:textId="77777777" w:rsidR="00426CB1" w:rsidRPr="00887531" w:rsidRDefault="00426CB1" w:rsidP="009463B5">
      <w:pPr>
        <w:spacing w:after="0" w:line="240" w:lineRule="auto"/>
        <w:rPr>
          <w:rFonts w:ascii="Aptos Display" w:hAnsi="Aptos Display"/>
          <w:sz w:val="22"/>
          <w:szCs w:val="22"/>
          <w:u w:val="single"/>
        </w:rPr>
      </w:pPr>
    </w:p>
    <w:p w14:paraId="261688DC" w14:textId="24F11392" w:rsidR="0035266B" w:rsidRPr="00887531" w:rsidRDefault="0035266B" w:rsidP="009463B5">
      <w:pPr>
        <w:spacing w:after="0" w:line="240" w:lineRule="auto"/>
        <w:rPr>
          <w:rFonts w:ascii="Aptos Display" w:hAnsi="Aptos Display"/>
          <w:sz w:val="22"/>
          <w:szCs w:val="22"/>
        </w:rPr>
      </w:pPr>
      <w:r w:rsidRPr="00887531">
        <w:rPr>
          <w:rFonts w:ascii="Aptos Display" w:hAnsi="Aptos Display"/>
          <w:sz w:val="22"/>
          <w:szCs w:val="22"/>
          <w:u w:val="single"/>
        </w:rPr>
        <w:lastRenderedPageBreak/>
        <w:t>Renaissance New Orleans Arts Warehouse District Hotel</w:t>
      </w:r>
      <w:r w:rsidR="00D84F80" w:rsidRPr="00887531">
        <w:rPr>
          <w:rFonts w:ascii="Aptos Display" w:hAnsi="Aptos Display"/>
          <w:sz w:val="22"/>
          <w:szCs w:val="22"/>
          <w:u w:val="single"/>
        </w:rPr>
        <w:t xml:space="preserve"> or Renaissance Pere Marquette</w:t>
      </w:r>
    </w:p>
    <w:p w14:paraId="55F29664" w14:textId="77777777" w:rsidR="00BD6644" w:rsidRDefault="0035266B" w:rsidP="009463B5">
      <w:pPr>
        <w:spacing w:after="0" w:line="240" w:lineRule="auto"/>
        <w:rPr>
          <w:rFonts w:ascii="Aptos Display" w:hAnsi="Aptos Display"/>
          <w:sz w:val="22"/>
          <w:szCs w:val="22"/>
        </w:rPr>
      </w:pPr>
      <w:r w:rsidRPr="00887531">
        <w:rPr>
          <w:rFonts w:ascii="Aptos Display" w:hAnsi="Aptos Display"/>
          <w:sz w:val="22"/>
          <w:szCs w:val="22"/>
        </w:rPr>
        <w:t xml:space="preserve">Enjoy a 3-night stay in a standard guest room at the Renaissance New Orleans Arts Warehouse District Hotel </w:t>
      </w:r>
      <w:r w:rsidR="00D84F80" w:rsidRPr="00887531">
        <w:rPr>
          <w:rFonts w:ascii="Aptos Display" w:hAnsi="Aptos Display"/>
          <w:sz w:val="22"/>
          <w:szCs w:val="22"/>
        </w:rPr>
        <w:t>or Renaissance Pere Marquette</w:t>
      </w:r>
      <w:r w:rsidR="00B57D16" w:rsidRPr="00887531">
        <w:rPr>
          <w:rFonts w:ascii="Aptos Display" w:hAnsi="Aptos Display"/>
          <w:sz w:val="22"/>
          <w:szCs w:val="22"/>
        </w:rPr>
        <w:t xml:space="preserve">. </w:t>
      </w:r>
      <w:r w:rsidR="00D84F80" w:rsidRPr="00887531">
        <w:rPr>
          <w:rFonts w:ascii="Aptos Display" w:hAnsi="Aptos Display"/>
          <w:sz w:val="22"/>
          <w:szCs w:val="22"/>
        </w:rPr>
        <w:t>E</w:t>
      </w:r>
      <w:r w:rsidRPr="00887531">
        <w:rPr>
          <w:rFonts w:ascii="Aptos Display" w:hAnsi="Aptos Display"/>
          <w:sz w:val="22"/>
          <w:szCs w:val="22"/>
        </w:rPr>
        <w:t>mbrace the colorful energy of the Big Easy.</w:t>
      </w:r>
      <w:r w:rsidR="00D92653" w:rsidRPr="00887531">
        <w:rPr>
          <w:rFonts w:ascii="Aptos Display" w:hAnsi="Aptos Display"/>
          <w:sz w:val="22"/>
          <w:szCs w:val="22"/>
        </w:rPr>
        <w:t xml:space="preserve"> </w:t>
      </w:r>
      <w:r w:rsidR="00D84F80" w:rsidRPr="00887531">
        <w:rPr>
          <w:rFonts w:ascii="Aptos Display" w:hAnsi="Aptos Display"/>
          <w:sz w:val="22"/>
          <w:szCs w:val="22"/>
        </w:rPr>
        <w:t>These</w:t>
      </w:r>
      <w:r w:rsidRPr="00887531">
        <w:rPr>
          <w:rFonts w:ascii="Aptos Display" w:hAnsi="Aptos Display"/>
          <w:sz w:val="22"/>
          <w:szCs w:val="22"/>
        </w:rPr>
        <w:t xml:space="preserve"> downtown hotel</w:t>
      </w:r>
      <w:r w:rsidR="00D84F80" w:rsidRPr="00887531">
        <w:rPr>
          <w:rFonts w:ascii="Aptos Display" w:hAnsi="Aptos Display"/>
          <w:sz w:val="22"/>
          <w:szCs w:val="22"/>
        </w:rPr>
        <w:t>s</w:t>
      </w:r>
      <w:r w:rsidRPr="00887531">
        <w:rPr>
          <w:rFonts w:ascii="Aptos Display" w:hAnsi="Aptos Display"/>
          <w:sz w:val="22"/>
          <w:szCs w:val="22"/>
        </w:rPr>
        <w:t xml:space="preserve"> offer a different way to experience all that New Orleans has to offer. </w:t>
      </w:r>
    </w:p>
    <w:p w14:paraId="18EF2450" w14:textId="77777777" w:rsidR="00887531" w:rsidRPr="00887531" w:rsidRDefault="00887531" w:rsidP="009463B5">
      <w:pPr>
        <w:spacing w:after="0" w:line="240" w:lineRule="auto"/>
        <w:rPr>
          <w:rFonts w:ascii="Aptos Display" w:hAnsi="Aptos Display"/>
          <w:sz w:val="22"/>
          <w:szCs w:val="22"/>
        </w:rPr>
      </w:pPr>
    </w:p>
    <w:p w14:paraId="4563F678" w14:textId="77777777" w:rsidR="00887531" w:rsidRDefault="00887531" w:rsidP="00887531">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26F33216" w14:textId="77777777" w:rsidR="00887531" w:rsidRDefault="00887531" w:rsidP="00887531">
      <w:pPr>
        <w:spacing w:after="0" w:line="240" w:lineRule="auto"/>
        <w:rPr>
          <w:rFonts w:ascii="Aptos Display" w:hAnsi="Aptos Display"/>
          <w:sz w:val="22"/>
          <w:szCs w:val="22"/>
        </w:rPr>
      </w:pPr>
    </w:p>
    <w:p w14:paraId="5AD53D53" w14:textId="77777777" w:rsidR="00887531" w:rsidRPr="00E71448" w:rsidRDefault="00887531" w:rsidP="00887531">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419E6FFF" w14:textId="77777777" w:rsidR="00887531" w:rsidRDefault="00887531" w:rsidP="00887531">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763B511E" w14:textId="77777777" w:rsidR="00887531" w:rsidRPr="00E71448" w:rsidRDefault="00887531" w:rsidP="00887531">
      <w:pPr>
        <w:spacing w:after="0" w:line="240" w:lineRule="auto"/>
        <w:rPr>
          <w:rFonts w:ascii="Aptos Display" w:hAnsi="Aptos Display"/>
          <w:sz w:val="22"/>
          <w:szCs w:val="22"/>
        </w:rPr>
      </w:pPr>
    </w:p>
    <w:p w14:paraId="5CA3D0AD" w14:textId="77777777" w:rsidR="00887531" w:rsidRPr="00E71448" w:rsidRDefault="00887531" w:rsidP="00887531">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13896287" w14:textId="77777777" w:rsidR="00887531" w:rsidRDefault="00887531" w:rsidP="00887531">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18959B2E" w14:textId="77777777" w:rsidR="00887531" w:rsidRPr="00E71448" w:rsidRDefault="00887531" w:rsidP="00887531">
      <w:pPr>
        <w:spacing w:after="0" w:line="240" w:lineRule="auto"/>
        <w:rPr>
          <w:rFonts w:ascii="Aptos Display" w:hAnsi="Aptos Display"/>
          <w:sz w:val="22"/>
          <w:szCs w:val="22"/>
        </w:rPr>
      </w:pPr>
    </w:p>
    <w:p w14:paraId="3E6EE7C9" w14:textId="77777777" w:rsidR="00887531" w:rsidRPr="00E71448" w:rsidRDefault="00887531" w:rsidP="00887531">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3FBEED13" w14:textId="77777777" w:rsidR="00887531" w:rsidRPr="00E71448" w:rsidRDefault="00887531" w:rsidP="00887531">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1A99D0B0" w14:textId="77777777" w:rsidR="00887531" w:rsidRPr="00E71448" w:rsidRDefault="00887531" w:rsidP="00887531">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17DA4663" w14:textId="77777777" w:rsidR="00C34B61" w:rsidRPr="00887531" w:rsidRDefault="00C34B61" w:rsidP="009463B5">
      <w:pPr>
        <w:spacing w:after="0" w:line="240" w:lineRule="auto"/>
        <w:rPr>
          <w:rFonts w:ascii="Aptos Display" w:hAnsi="Aptos Display"/>
          <w:sz w:val="22"/>
          <w:szCs w:val="22"/>
        </w:rPr>
      </w:pPr>
    </w:p>
    <w:sectPr w:rsidR="00C34B61" w:rsidRPr="00887531" w:rsidSect="0035266B">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1591FE"/>
    <w:multiLevelType w:val="hybridMultilevel"/>
    <w:tmpl w:val="C5E6810C"/>
    <w:lvl w:ilvl="0" w:tplc="25CC8C72">
      <w:start w:val="1"/>
      <w:numFmt w:val="bullet"/>
      <w:lvlText w:val=""/>
      <w:lvlJc w:val="left"/>
      <w:pPr>
        <w:tabs>
          <w:tab w:val="num" w:pos="720"/>
        </w:tabs>
        <w:ind w:left="720" w:hanging="360"/>
      </w:pPr>
      <w:rPr>
        <w:rFonts w:ascii="Symbol" w:hAnsi="Symbol" w:cs="Symbol" w:hint="default"/>
      </w:rPr>
    </w:lvl>
    <w:lvl w:ilvl="1" w:tplc="72AA4D1E">
      <w:start w:val="1"/>
      <w:numFmt w:val="bullet"/>
      <w:lvlText w:val="o"/>
      <w:lvlJc w:val="left"/>
      <w:pPr>
        <w:tabs>
          <w:tab w:val="num" w:pos="1440"/>
        </w:tabs>
        <w:ind w:left="1440" w:hanging="360"/>
      </w:pPr>
      <w:rPr>
        <w:rFonts w:ascii="Courier New" w:hAnsi="Courier New" w:cs="Courier New" w:hint="default"/>
      </w:rPr>
    </w:lvl>
    <w:lvl w:ilvl="2" w:tplc="0CCE955E">
      <w:start w:val="1"/>
      <w:numFmt w:val="bullet"/>
      <w:lvlText w:val=""/>
      <w:lvlJc w:val="left"/>
      <w:pPr>
        <w:tabs>
          <w:tab w:val="num" w:pos="2160"/>
        </w:tabs>
        <w:ind w:left="2160" w:hanging="360"/>
      </w:pPr>
      <w:rPr>
        <w:rFonts w:ascii="Wingdings" w:hAnsi="Wingdings" w:cs="Wingdings" w:hint="default"/>
      </w:rPr>
    </w:lvl>
    <w:lvl w:ilvl="3" w:tplc="A41C4DCA">
      <w:start w:val="1"/>
      <w:numFmt w:val="bullet"/>
      <w:lvlText w:val=""/>
      <w:lvlJc w:val="left"/>
      <w:pPr>
        <w:tabs>
          <w:tab w:val="num" w:pos="2880"/>
        </w:tabs>
        <w:ind w:left="2880" w:hanging="360"/>
      </w:pPr>
      <w:rPr>
        <w:rFonts w:ascii="Symbol" w:hAnsi="Symbol" w:cs="Symbol" w:hint="default"/>
      </w:rPr>
    </w:lvl>
    <w:lvl w:ilvl="4" w:tplc="982694EC">
      <w:start w:val="1"/>
      <w:numFmt w:val="bullet"/>
      <w:lvlText w:val="o"/>
      <w:lvlJc w:val="left"/>
      <w:pPr>
        <w:tabs>
          <w:tab w:val="num" w:pos="3600"/>
        </w:tabs>
        <w:ind w:left="3600" w:hanging="360"/>
      </w:pPr>
      <w:rPr>
        <w:rFonts w:ascii="Courier New" w:hAnsi="Courier New" w:cs="Courier New" w:hint="default"/>
      </w:rPr>
    </w:lvl>
    <w:lvl w:ilvl="5" w:tplc="B2E2131E">
      <w:start w:val="1"/>
      <w:numFmt w:val="bullet"/>
      <w:lvlText w:val=""/>
      <w:lvlJc w:val="left"/>
      <w:pPr>
        <w:tabs>
          <w:tab w:val="num" w:pos="4320"/>
        </w:tabs>
        <w:ind w:left="4320" w:hanging="360"/>
      </w:pPr>
      <w:rPr>
        <w:rFonts w:ascii="Wingdings" w:hAnsi="Wingdings" w:cs="Wingdings" w:hint="default"/>
      </w:rPr>
    </w:lvl>
    <w:lvl w:ilvl="6" w:tplc="A20053FA">
      <w:start w:val="1"/>
      <w:numFmt w:val="bullet"/>
      <w:lvlText w:val=""/>
      <w:lvlJc w:val="left"/>
      <w:pPr>
        <w:tabs>
          <w:tab w:val="num" w:pos="5040"/>
        </w:tabs>
        <w:ind w:left="5040" w:hanging="360"/>
      </w:pPr>
      <w:rPr>
        <w:rFonts w:ascii="Symbol" w:hAnsi="Symbol" w:cs="Symbol" w:hint="default"/>
      </w:rPr>
    </w:lvl>
    <w:lvl w:ilvl="7" w:tplc="F25674FA">
      <w:start w:val="1"/>
      <w:numFmt w:val="bullet"/>
      <w:lvlText w:val="o"/>
      <w:lvlJc w:val="left"/>
      <w:pPr>
        <w:tabs>
          <w:tab w:val="num" w:pos="5760"/>
        </w:tabs>
        <w:ind w:left="5760" w:hanging="360"/>
      </w:pPr>
      <w:rPr>
        <w:rFonts w:ascii="Courier New" w:hAnsi="Courier New" w:cs="Courier New" w:hint="default"/>
      </w:rPr>
    </w:lvl>
    <w:lvl w:ilvl="8" w:tplc="3AEE0F74">
      <w:start w:val="1"/>
      <w:numFmt w:val="bullet"/>
      <w:lvlText w:val=""/>
      <w:lvlJc w:val="left"/>
      <w:pPr>
        <w:tabs>
          <w:tab w:val="num" w:pos="6480"/>
        </w:tabs>
        <w:ind w:left="6480" w:hanging="360"/>
      </w:pPr>
      <w:rPr>
        <w:rFonts w:ascii="Wingdings" w:hAnsi="Wingdings" w:cs="Wingdings" w:hint="default"/>
      </w:rPr>
    </w:lvl>
  </w:abstractNum>
  <w:num w:numId="1" w16cid:durableId="1999844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66B"/>
    <w:rsid w:val="0000580E"/>
    <w:rsid w:val="000A5314"/>
    <w:rsid w:val="00121507"/>
    <w:rsid w:val="001269F1"/>
    <w:rsid w:val="00277EF3"/>
    <w:rsid w:val="0035266B"/>
    <w:rsid w:val="00426CB1"/>
    <w:rsid w:val="0048752F"/>
    <w:rsid w:val="006B0E99"/>
    <w:rsid w:val="006C2BCC"/>
    <w:rsid w:val="00724CCB"/>
    <w:rsid w:val="007865E5"/>
    <w:rsid w:val="00812811"/>
    <w:rsid w:val="00887531"/>
    <w:rsid w:val="00904DCE"/>
    <w:rsid w:val="009463B5"/>
    <w:rsid w:val="00A31F7D"/>
    <w:rsid w:val="00B57D16"/>
    <w:rsid w:val="00BD6644"/>
    <w:rsid w:val="00C34B61"/>
    <w:rsid w:val="00C62E1E"/>
    <w:rsid w:val="00C63B1D"/>
    <w:rsid w:val="00C72C29"/>
    <w:rsid w:val="00D84F80"/>
    <w:rsid w:val="00D92653"/>
    <w:rsid w:val="00DE5B0B"/>
    <w:rsid w:val="00DF47DD"/>
    <w:rsid w:val="00E0634F"/>
    <w:rsid w:val="00F115DE"/>
    <w:rsid w:val="00FD1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8FF5EE"/>
  <w15:chartTrackingRefBased/>
  <w15:docId w15:val="{523E0341-0A16-4D28-A6E9-0030D0F4B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66B"/>
    <w:pPr>
      <w:spacing w:line="278" w:lineRule="auto"/>
    </w:pPr>
    <w:rPr>
      <w:rFonts w:ascii="Arial" w:eastAsia="Arial" w:hAnsi="Arial" w:cs="Arial"/>
      <w:kern w:val="0"/>
      <w:sz w:val="20"/>
      <w:szCs w:val="20"/>
      <w14:ligatures w14:val="none"/>
    </w:rPr>
  </w:style>
  <w:style w:type="paragraph" w:styleId="Heading1">
    <w:name w:val="heading 1"/>
    <w:basedOn w:val="Normal"/>
    <w:next w:val="Normal"/>
    <w:link w:val="Heading1Char"/>
    <w:uiPriority w:val="9"/>
    <w:qFormat/>
    <w:rsid w:val="003526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26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26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26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26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26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26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26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26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26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26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26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26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26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26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26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26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266B"/>
    <w:rPr>
      <w:rFonts w:eastAsiaTheme="majorEastAsia" w:cstheme="majorBidi"/>
      <w:color w:val="272727" w:themeColor="text1" w:themeTint="D8"/>
    </w:rPr>
  </w:style>
  <w:style w:type="paragraph" w:styleId="Title">
    <w:name w:val="Title"/>
    <w:basedOn w:val="Normal"/>
    <w:next w:val="Normal"/>
    <w:link w:val="TitleChar"/>
    <w:uiPriority w:val="10"/>
    <w:qFormat/>
    <w:rsid w:val="003526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26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26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26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266B"/>
    <w:pPr>
      <w:spacing w:before="160"/>
      <w:jc w:val="center"/>
    </w:pPr>
    <w:rPr>
      <w:i/>
      <w:iCs/>
      <w:color w:val="404040" w:themeColor="text1" w:themeTint="BF"/>
    </w:rPr>
  </w:style>
  <w:style w:type="character" w:customStyle="1" w:styleId="QuoteChar">
    <w:name w:val="Quote Char"/>
    <w:basedOn w:val="DefaultParagraphFont"/>
    <w:link w:val="Quote"/>
    <w:uiPriority w:val="29"/>
    <w:rsid w:val="0035266B"/>
    <w:rPr>
      <w:i/>
      <w:iCs/>
      <w:color w:val="404040" w:themeColor="text1" w:themeTint="BF"/>
    </w:rPr>
  </w:style>
  <w:style w:type="paragraph" w:styleId="ListParagraph">
    <w:name w:val="List Paragraph"/>
    <w:basedOn w:val="Normal"/>
    <w:uiPriority w:val="34"/>
    <w:qFormat/>
    <w:rsid w:val="0035266B"/>
    <w:pPr>
      <w:ind w:left="720"/>
      <w:contextualSpacing/>
    </w:pPr>
  </w:style>
  <w:style w:type="character" w:styleId="IntenseEmphasis">
    <w:name w:val="Intense Emphasis"/>
    <w:basedOn w:val="DefaultParagraphFont"/>
    <w:uiPriority w:val="21"/>
    <w:qFormat/>
    <w:rsid w:val="0035266B"/>
    <w:rPr>
      <w:i/>
      <w:iCs/>
      <w:color w:val="0F4761" w:themeColor="accent1" w:themeShade="BF"/>
    </w:rPr>
  </w:style>
  <w:style w:type="paragraph" w:styleId="IntenseQuote">
    <w:name w:val="Intense Quote"/>
    <w:basedOn w:val="Normal"/>
    <w:next w:val="Normal"/>
    <w:link w:val="IntenseQuoteChar"/>
    <w:uiPriority w:val="30"/>
    <w:qFormat/>
    <w:rsid w:val="003526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266B"/>
    <w:rPr>
      <w:i/>
      <w:iCs/>
      <w:color w:val="0F4761" w:themeColor="accent1" w:themeShade="BF"/>
    </w:rPr>
  </w:style>
  <w:style w:type="character" w:styleId="IntenseReference">
    <w:name w:val="Intense Reference"/>
    <w:basedOn w:val="DefaultParagraphFont"/>
    <w:uiPriority w:val="32"/>
    <w:qFormat/>
    <w:rsid w:val="0035266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Winspire 141</cp:lastModifiedBy>
  <cp:revision>3</cp:revision>
  <dcterms:created xsi:type="dcterms:W3CDTF">2025-05-05T20:33:00Z</dcterms:created>
  <dcterms:modified xsi:type="dcterms:W3CDTF">2025-05-06T01:22:00Z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7f2cda89d74d25d790ffa7bd7e2e9e6527891d68e2f9f4585cefd43773615bc1</vt:lpwstr>
  </property>
</Properties>
</file>